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AEFF" w14:textId="7B9147AB" w:rsidR="003E7D10" w:rsidRPr="006232F4" w:rsidRDefault="003E7D10" w:rsidP="003E7D10">
      <w:pPr>
        <w:rPr>
          <w:b/>
          <w:bCs/>
        </w:rPr>
      </w:pPr>
      <w:r w:rsidRPr="006232F4">
        <w:rPr>
          <w:b/>
          <w:bCs/>
        </w:rPr>
        <w:t xml:space="preserve">Chargeable extras </w:t>
      </w:r>
    </w:p>
    <w:p w14:paraId="77CE49A1" w14:textId="0D457BD3" w:rsidR="006232F4" w:rsidRDefault="003E7D10" w:rsidP="003E7D10">
      <w:r>
        <w:t xml:space="preserve">Our meals are freshly prepared and cooked on-site daily.  </w:t>
      </w:r>
      <w:r w:rsidR="006232F4">
        <w:t>O</w:t>
      </w:r>
      <w:r>
        <w:t xml:space="preserve">ur menu is </w:t>
      </w:r>
      <w:r w:rsidR="006232F4">
        <w:t>pescatarian and</w:t>
      </w:r>
      <w:r w:rsidR="009C0A70">
        <w:t>,</w:t>
      </w:r>
      <w:r w:rsidR="006232F4">
        <w:t xml:space="preserve"> owing to allergies</w:t>
      </w:r>
      <w:r w:rsidR="009C0A70">
        <w:t>,</w:t>
      </w:r>
      <w:r w:rsidR="006232F4">
        <w:t xml:space="preserve"> </w:t>
      </w:r>
      <w:r>
        <w:t xml:space="preserve">currently dairy free.  </w:t>
      </w:r>
    </w:p>
    <w:p w14:paraId="098A48CD" w14:textId="30F5F203" w:rsidR="003E7D10" w:rsidRDefault="003E7D10" w:rsidP="003E7D10">
      <w:r>
        <w:t>We provide all non-food consumables</w:t>
      </w:r>
      <w:r w:rsidR="009C0A70">
        <w:t xml:space="preserve"> (nappies, wipes, nappy cream, </w:t>
      </w:r>
      <w:r w:rsidR="00CA2D14">
        <w:t>Factor 50+</w:t>
      </w:r>
      <w:r w:rsidR="009C0A70">
        <w:t>suntan lotion)</w:t>
      </w:r>
    </w:p>
    <w:p w14:paraId="4C3240A4" w14:textId="267791E8" w:rsidR="006232F4" w:rsidRDefault="006232F4" w:rsidP="003E7D10">
      <w:r>
        <w:t xml:space="preserve">We </w:t>
      </w:r>
      <w:r w:rsidR="009C0A70">
        <w:t xml:space="preserve">employ outside providers to deliver Spanglish lessons and </w:t>
      </w:r>
      <w:r w:rsidR="00127879">
        <w:t>Key</w:t>
      </w:r>
      <w:r w:rsidR="009C0A70">
        <w:t xml:space="preserve"> Sports sessions.</w:t>
      </w:r>
    </w:p>
    <w:tbl>
      <w:tblPr>
        <w:tblStyle w:val="TableGrid"/>
        <w:tblW w:w="0" w:type="auto"/>
        <w:tblLook w:val="04A0" w:firstRow="1" w:lastRow="0" w:firstColumn="1" w:lastColumn="0" w:noHBand="0" w:noVBand="1"/>
      </w:tblPr>
      <w:tblGrid>
        <w:gridCol w:w="7083"/>
        <w:gridCol w:w="1984"/>
        <w:gridCol w:w="1317"/>
      </w:tblGrid>
      <w:tr w:rsidR="001469BA" w14:paraId="4879197F" w14:textId="77777777" w:rsidTr="00117A73">
        <w:tc>
          <w:tcPr>
            <w:tcW w:w="7083" w:type="dxa"/>
          </w:tcPr>
          <w:p w14:paraId="44066AB7" w14:textId="77777777" w:rsidR="001469BA" w:rsidRDefault="001469BA" w:rsidP="00CC1118">
            <w:r>
              <w:t xml:space="preserve">Description </w:t>
            </w:r>
          </w:p>
        </w:tc>
        <w:tc>
          <w:tcPr>
            <w:tcW w:w="1984" w:type="dxa"/>
          </w:tcPr>
          <w:p w14:paraId="4538B656" w14:textId="77777777" w:rsidR="001469BA" w:rsidRDefault="001469BA" w:rsidP="00CC1118">
            <w:r>
              <w:t>Unit</w:t>
            </w:r>
          </w:p>
        </w:tc>
        <w:tc>
          <w:tcPr>
            <w:tcW w:w="1317" w:type="dxa"/>
          </w:tcPr>
          <w:p w14:paraId="2BB7E280" w14:textId="77777777" w:rsidR="001469BA" w:rsidRDefault="001469BA" w:rsidP="00CC1118">
            <w:r>
              <w:t>Unit price</w:t>
            </w:r>
          </w:p>
        </w:tc>
      </w:tr>
      <w:tr w:rsidR="001469BA" w14:paraId="6E43F58F" w14:textId="77777777" w:rsidTr="00117A73">
        <w:tc>
          <w:tcPr>
            <w:tcW w:w="7083" w:type="dxa"/>
          </w:tcPr>
          <w:p w14:paraId="68D40489" w14:textId="77777777" w:rsidR="001469BA" w:rsidRPr="008E2C72" w:rsidRDefault="001469BA" w:rsidP="00CC1118">
            <w:pPr>
              <w:rPr>
                <w:b/>
                <w:bCs/>
              </w:rPr>
            </w:pPr>
            <w:r w:rsidRPr="008E2C72">
              <w:rPr>
                <w:b/>
                <w:bCs/>
              </w:rPr>
              <w:t>Free entitlement hours</w:t>
            </w:r>
          </w:p>
          <w:p w14:paraId="28BEEF16" w14:textId="77777777" w:rsidR="001469BA" w:rsidRDefault="001469BA" w:rsidP="00CC1118">
            <w:r>
              <w:t>All children, in the term after they turn 3 years old, and children eligible for targeted 2’s funding, can access the following number of hours:</w:t>
            </w:r>
          </w:p>
          <w:p w14:paraId="3FE6E760" w14:textId="77777777" w:rsidR="001469BA" w:rsidRDefault="001469BA" w:rsidP="00CC1118">
            <w:r>
              <w:t xml:space="preserve">16 weeks Autumn 11.4 hours </w:t>
            </w:r>
          </w:p>
          <w:p w14:paraId="18471330" w14:textId="77777777" w:rsidR="001469BA" w:rsidRDefault="001469BA" w:rsidP="00CC1118">
            <w:r>
              <w:t xml:space="preserve">13 weeks Spring 11.4 hours </w:t>
            </w:r>
          </w:p>
          <w:p w14:paraId="79B7CC96" w14:textId="77777777" w:rsidR="001469BA" w:rsidRDefault="001469BA" w:rsidP="00CC1118">
            <w:r>
              <w:t>18 weeks Summer 13.3 hours</w:t>
            </w:r>
          </w:p>
          <w:p w14:paraId="1B308085" w14:textId="77777777" w:rsidR="001469BA" w:rsidRDefault="001469BA" w:rsidP="00CC1118">
            <w:r>
              <w:t>All children, in the term after they turn 3 years old, and children eligible for targeted 2’s funding, who are eligible for Working Parent Entitlement (WPE) can access a further:</w:t>
            </w:r>
          </w:p>
          <w:p w14:paraId="2EBF22B1" w14:textId="77777777" w:rsidR="001469BA" w:rsidRDefault="001469BA" w:rsidP="00CC1118">
            <w:r>
              <w:t xml:space="preserve">16 weeks Autumn 11.4 hours </w:t>
            </w:r>
          </w:p>
          <w:p w14:paraId="75A2B8DD" w14:textId="77777777" w:rsidR="001469BA" w:rsidRDefault="001469BA" w:rsidP="00CC1118">
            <w:r>
              <w:t xml:space="preserve">13 weeks Spring 11.4 hours </w:t>
            </w:r>
          </w:p>
          <w:p w14:paraId="7E9AEAF2" w14:textId="77777777" w:rsidR="001469BA" w:rsidRDefault="001469BA" w:rsidP="00CC1118">
            <w:r>
              <w:t>18 weeks Summer 13.3 hours</w:t>
            </w:r>
          </w:p>
          <w:p w14:paraId="18343F13" w14:textId="77777777" w:rsidR="001469BA" w:rsidRDefault="001469BA" w:rsidP="00CC1118">
            <w:r>
              <w:t>All children eligible for Working Parent Entitlement (WPE), in the term after they turn 9 months old, can access the following number of hours:</w:t>
            </w:r>
          </w:p>
          <w:p w14:paraId="27648ACE" w14:textId="77777777" w:rsidR="001469BA" w:rsidRDefault="001469BA" w:rsidP="00CC1118">
            <w:r>
              <w:t xml:space="preserve">16 weeks Autumn 22.8 hours </w:t>
            </w:r>
          </w:p>
          <w:p w14:paraId="572DBE93" w14:textId="77777777" w:rsidR="001469BA" w:rsidRDefault="001469BA" w:rsidP="00CC1118">
            <w:r>
              <w:t xml:space="preserve">13 weeks Spring 22.8 hours </w:t>
            </w:r>
          </w:p>
          <w:p w14:paraId="10F50105" w14:textId="77777777" w:rsidR="001469BA" w:rsidRDefault="001469BA" w:rsidP="00CC1118">
            <w:r>
              <w:t>18 weeks Summer 26.6 hours</w:t>
            </w:r>
          </w:p>
        </w:tc>
        <w:tc>
          <w:tcPr>
            <w:tcW w:w="1984" w:type="dxa"/>
          </w:tcPr>
          <w:p w14:paraId="2234DAB6" w14:textId="77777777" w:rsidR="001469BA" w:rsidRDefault="001469BA" w:rsidP="00CC1118">
            <w:r>
              <w:t>Weekly</w:t>
            </w:r>
          </w:p>
        </w:tc>
        <w:tc>
          <w:tcPr>
            <w:tcW w:w="1317" w:type="dxa"/>
          </w:tcPr>
          <w:p w14:paraId="60B72CF1" w14:textId="77777777" w:rsidR="001469BA" w:rsidRDefault="001469BA" w:rsidP="00CC1118">
            <w:r>
              <w:t>Free</w:t>
            </w:r>
          </w:p>
        </w:tc>
      </w:tr>
      <w:tr w:rsidR="001469BA" w14:paraId="4125A8DC" w14:textId="77777777" w:rsidTr="00117A73">
        <w:tc>
          <w:tcPr>
            <w:tcW w:w="7083" w:type="dxa"/>
          </w:tcPr>
          <w:p w14:paraId="40307140" w14:textId="77777777" w:rsidR="001469BA" w:rsidRPr="008E2C72" w:rsidRDefault="001469BA" w:rsidP="00CC1118">
            <w:pPr>
              <w:rPr>
                <w:b/>
                <w:bCs/>
              </w:rPr>
            </w:pPr>
            <w:r w:rsidRPr="008E2C72">
              <w:rPr>
                <w:b/>
                <w:bCs/>
              </w:rPr>
              <w:t>Additional hours purchased</w:t>
            </w:r>
          </w:p>
          <w:p w14:paraId="1D75794C" w14:textId="77777777" w:rsidR="001469BA" w:rsidRDefault="001469BA" w:rsidP="00CC1118">
            <w:r>
              <w:t>These are charged monthly based on the funding hours claimed each term and, because of the different number of weeks and months in each term, will differ from term to term.</w:t>
            </w:r>
          </w:p>
          <w:p w14:paraId="3EBB124E" w14:textId="77777777" w:rsidR="001469BA" w:rsidRDefault="001469BA" w:rsidP="00CC1118">
            <w:r>
              <w:t>*</w:t>
            </w:r>
          </w:p>
        </w:tc>
        <w:tc>
          <w:tcPr>
            <w:tcW w:w="1984" w:type="dxa"/>
          </w:tcPr>
          <w:p w14:paraId="29BA0EEF" w14:textId="77777777" w:rsidR="001469BA" w:rsidRDefault="001469BA" w:rsidP="00CC1118">
            <w:r>
              <w:t>Hourly</w:t>
            </w:r>
          </w:p>
        </w:tc>
        <w:tc>
          <w:tcPr>
            <w:tcW w:w="1317" w:type="dxa"/>
          </w:tcPr>
          <w:p w14:paraId="61DB9D12" w14:textId="77777777" w:rsidR="001469BA" w:rsidRDefault="001469BA" w:rsidP="00CC1118">
            <w:r>
              <w:t xml:space="preserve">£8.50 </w:t>
            </w:r>
          </w:p>
        </w:tc>
      </w:tr>
      <w:tr w:rsidR="001469BA" w14:paraId="59212AB2" w14:textId="77777777" w:rsidTr="00117A73">
        <w:tc>
          <w:tcPr>
            <w:tcW w:w="7083" w:type="dxa"/>
          </w:tcPr>
          <w:p w14:paraId="5CCBDA49" w14:textId="77777777" w:rsidR="001469BA" w:rsidRPr="008E2C72" w:rsidRDefault="001469BA" w:rsidP="00CC1118">
            <w:pPr>
              <w:rPr>
                <w:b/>
                <w:bCs/>
              </w:rPr>
            </w:pPr>
            <w:r w:rsidRPr="008E2C72">
              <w:rPr>
                <w:b/>
                <w:bCs/>
              </w:rPr>
              <w:t>Meals</w:t>
            </w:r>
          </w:p>
          <w:p w14:paraId="1381FE9C" w14:textId="77777777" w:rsidR="001469BA" w:rsidRDefault="001469BA" w:rsidP="00CC1118">
            <w:r>
              <w:t>Breakfast</w:t>
            </w:r>
          </w:p>
          <w:p w14:paraId="7D116336" w14:textId="77777777" w:rsidR="001469BA" w:rsidRDefault="001469BA" w:rsidP="00CC1118">
            <w:r>
              <w:t>Morning snack</w:t>
            </w:r>
          </w:p>
          <w:p w14:paraId="1F1805D5" w14:textId="77777777" w:rsidR="001469BA" w:rsidRDefault="001469BA" w:rsidP="00CC1118">
            <w:r>
              <w:t>Lunch</w:t>
            </w:r>
          </w:p>
          <w:p w14:paraId="77A46F8D" w14:textId="77777777" w:rsidR="001469BA" w:rsidRDefault="001469BA" w:rsidP="00CC1118">
            <w:r>
              <w:t>Afternoon tea</w:t>
            </w:r>
          </w:p>
          <w:p w14:paraId="7A5876BF" w14:textId="77777777" w:rsidR="001469BA" w:rsidRPr="008E2C72" w:rsidRDefault="001469BA" w:rsidP="00CC1118">
            <w:pPr>
              <w:rPr>
                <w:b/>
                <w:bCs/>
              </w:rPr>
            </w:pPr>
            <w:r w:rsidRPr="008E2C72">
              <w:rPr>
                <w:b/>
                <w:bCs/>
              </w:rPr>
              <w:t>Non-food consumables</w:t>
            </w:r>
          </w:p>
          <w:p w14:paraId="2ED06769" w14:textId="77777777" w:rsidR="001469BA" w:rsidRDefault="001469BA" w:rsidP="00CC1118">
            <w:r>
              <w:t>Nappies &amp; wipes</w:t>
            </w:r>
          </w:p>
          <w:p w14:paraId="0C1C01E3" w14:textId="77777777" w:rsidR="001469BA" w:rsidRDefault="001469BA" w:rsidP="00CC1118">
            <w:r>
              <w:t>Spanglish/Key sports</w:t>
            </w:r>
          </w:p>
        </w:tc>
        <w:tc>
          <w:tcPr>
            <w:tcW w:w="1984" w:type="dxa"/>
          </w:tcPr>
          <w:p w14:paraId="298113AB" w14:textId="77777777" w:rsidR="001469BA" w:rsidRDefault="001469BA" w:rsidP="00CC1118">
            <w:r>
              <w:t>Daily</w:t>
            </w:r>
          </w:p>
          <w:p w14:paraId="57DC556C" w14:textId="77777777" w:rsidR="001469BA" w:rsidRDefault="001469BA" w:rsidP="00CC1118">
            <w:r>
              <w:t>7.45-8.15am</w:t>
            </w:r>
          </w:p>
          <w:p w14:paraId="3AC5E2F5" w14:textId="77777777" w:rsidR="001469BA" w:rsidRDefault="001469BA" w:rsidP="00CC1118">
            <w:r>
              <w:t>9.00-9.30am</w:t>
            </w:r>
          </w:p>
          <w:p w14:paraId="54A098DC" w14:textId="77777777" w:rsidR="001469BA" w:rsidRDefault="001469BA" w:rsidP="00CC1118">
            <w:r>
              <w:t>11.30-12.00pm</w:t>
            </w:r>
          </w:p>
          <w:p w14:paraId="3015112E" w14:textId="77777777" w:rsidR="001469BA" w:rsidRDefault="001469BA" w:rsidP="00CC1118">
            <w:r>
              <w:t>14.45-16.00pm (2 sittings)</w:t>
            </w:r>
          </w:p>
          <w:p w14:paraId="5B462127" w14:textId="77777777" w:rsidR="001469BA" w:rsidRDefault="001469BA" w:rsidP="00CC1118">
            <w:r>
              <w:t>Daily</w:t>
            </w:r>
          </w:p>
          <w:p w14:paraId="2C72C87C" w14:textId="77777777" w:rsidR="001469BA" w:rsidRDefault="001469BA" w:rsidP="00CC1118">
            <w:r>
              <w:t>Per session</w:t>
            </w:r>
          </w:p>
        </w:tc>
        <w:tc>
          <w:tcPr>
            <w:tcW w:w="1317" w:type="dxa"/>
          </w:tcPr>
          <w:p w14:paraId="4A82056D" w14:textId="77777777" w:rsidR="001469BA" w:rsidRDefault="001469BA" w:rsidP="00CC1118">
            <w:r>
              <w:t>Per meal</w:t>
            </w:r>
          </w:p>
          <w:p w14:paraId="79171244" w14:textId="77777777" w:rsidR="001469BA" w:rsidRDefault="001469BA" w:rsidP="00CC1118">
            <w:r>
              <w:t>£0.75</w:t>
            </w:r>
          </w:p>
          <w:p w14:paraId="0524BB95" w14:textId="77777777" w:rsidR="001469BA" w:rsidRDefault="001469BA" w:rsidP="00CC1118">
            <w:r>
              <w:t>£1.00</w:t>
            </w:r>
          </w:p>
          <w:p w14:paraId="6D3D06C9" w14:textId="77777777" w:rsidR="001469BA" w:rsidRDefault="001469BA" w:rsidP="00CC1118">
            <w:r>
              <w:t>£2.75</w:t>
            </w:r>
          </w:p>
          <w:p w14:paraId="593A4E0B" w14:textId="77777777" w:rsidR="001469BA" w:rsidRDefault="001469BA" w:rsidP="00CC1118">
            <w:r>
              <w:t>£1.75</w:t>
            </w:r>
          </w:p>
          <w:p w14:paraId="2CD0F41C" w14:textId="77777777" w:rsidR="001469BA" w:rsidRDefault="001469BA" w:rsidP="00CC1118"/>
          <w:p w14:paraId="6731902A" w14:textId="77777777" w:rsidR="001469BA" w:rsidRDefault="001469BA" w:rsidP="00CC1118">
            <w:r>
              <w:t>£0.70</w:t>
            </w:r>
          </w:p>
          <w:p w14:paraId="73748BB9" w14:textId="77777777" w:rsidR="001469BA" w:rsidRDefault="001469BA" w:rsidP="00CC1118">
            <w:r>
              <w:t>Free</w:t>
            </w:r>
          </w:p>
        </w:tc>
      </w:tr>
      <w:tr w:rsidR="001469BA" w14:paraId="6CA09174" w14:textId="77777777" w:rsidTr="00117A73">
        <w:tc>
          <w:tcPr>
            <w:tcW w:w="7083" w:type="dxa"/>
          </w:tcPr>
          <w:p w14:paraId="686FDD7B" w14:textId="77777777" w:rsidR="001469BA" w:rsidRPr="008E2C72" w:rsidRDefault="001469BA" w:rsidP="00CC1118">
            <w:pPr>
              <w:rPr>
                <w:b/>
                <w:bCs/>
              </w:rPr>
            </w:pPr>
            <w:r w:rsidRPr="008E2C72">
              <w:rPr>
                <w:b/>
                <w:bCs/>
              </w:rPr>
              <w:t>Voluntary</w:t>
            </w:r>
            <w:r>
              <w:rPr>
                <w:b/>
                <w:bCs/>
              </w:rPr>
              <w:t xml:space="preserve"> Contribution</w:t>
            </w:r>
          </w:p>
          <w:p w14:paraId="2690AA53" w14:textId="60EE180E" w:rsidR="001469BA" w:rsidRDefault="001469BA" w:rsidP="00CC1118">
            <w:r>
              <w:t xml:space="preserve">To ensure we </w:t>
            </w:r>
            <w:r w:rsidR="00884721">
              <w:t>can</w:t>
            </w:r>
            <w:r>
              <w:t xml:space="preserve"> remain viable while providing free entitlement hours, we request a voluntary contribution for each day or half day funded hours are accessed.</w:t>
            </w:r>
          </w:p>
          <w:p w14:paraId="16E3088C" w14:textId="3C8136DE" w:rsidR="001469BA" w:rsidRDefault="001469BA" w:rsidP="00CC1118">
            <w:proofErr w:type="spellStart"/>
            <w:r>
              <w:t>Parent’s</w:t>
            </w:r>
            <w:proofErr w:type="spellEnd"/>
            <w:r>
              <w:t xml:space="preserve"> can pay this as a monthly standing </w:t>
            </w:r>
            <w:r w:rsidR="006229A3">
              <w:t>order;</w:t>
            </w:r>
            <w:r>
              <w:t xml:space="preserve"> this donation will not appear on your childcare invoice.</w:t>
            </w:r>
          </w:p>
        </w:tc>
        <w:tc>
          <w:tcPr>
            <w:tcW w:w="1984" w:type="dxa"/>
          </w:tcPr>
          <w:p w14:paraId="1ECBA6E6" w14:textId="77777777" w:rsidR="001469BA" w:rsidRDefault="001469BA" w:rsidP="00CC1118">
            <w:r>
              <w:t>Daily (fully funded)</w:t>
            </w:r>
          </w:p>
          <w:p w14:paraId="05CE7656" w14:textId="77777777" w:rsidR="001469BA" w:rsidRDefault="001469BA" w:rsidP="00CC1118">
            <w:r>
              <w:t>Half day (less than 50% funded)</w:t>
            </w:r>
          </w:p>
        </w:tc>
        <w:tc>
          <w:tcPr>
            <w:tcW w:w="1317" w:type="dxa"/>
          </w:tcPr>
          <w:p w14:paraId="5C9E7E3B" w14:textId="77777777" w:rsidR="001469BA" w:rsidRDefault="001469BA" w:rsidP="00CC1118">
            <w:r>
              <w:t>£8.50</w:t>
            </w:r>
          </w:p>
          <w:p w14:paraId="475D9817" w14:textId="77777777" w:rsidR="001469BA" w:rsidRDefault="001469BA" w:rsidP="00CC1118">
            <w:r>
              <w:t>£4.25</w:t>
            </w:r>
          </w:p>
        </w:tc>
      </w:tr>
      <w:tr w:rsidR="001469BA" w14:paraId="6D0D61C0" w14:textId="77777777" w:rsidTr="00117A73">
        <w:tc>
          <w:tcPr>
            <w:tcW w:w="7083" w:type="dxa"/>
          </w:tcPr>
          <w:p w14:paraId="66F90CF1" w14:textId="77777777" w:rsidR="001469BA" w:rsidRDefault="001469BA" w:rsidP="00CC1118">
            <w:pPr>
              <w:rPr>
                <w:b/>
                <w:bCs/>
              </w:rPr>
            </w:pPr>
            <w:r>
              <w:rPr>
                <w:b/>
                <w:bCs/>
              </w:rPr>
              <w:t>Start-up kit</w:t>
            </w:r>
          </w:p>
          <w:p w14:paraId="7B7278DA" w14:textId="77777777" w:rsidR="001469BA" w:rsidRPr="00510F70" w:rsidRDefault="001469BA" w:rsidP="00CC1118">
            <w:r>
              <w:t>To include a drawstring bag and water bottle</w:t>
            </w:r>
          </w:p>
        </w:tc>
        <w:tc>
          <w:tcPr>
            <w:tcW w:w="1984" w:type="dxa"/>
          </w:tcPr>
          <w:p w14:paraId="7B786683" w14:textId="77777777" w:rsidR="000122DD" w:rsidRDefault="000122DD" w:rsidP="00CC1118"/>
          <w:p w14:paraId="71933456" w14:textId="1C97828F" w:rsidR="001469BA" w:rsidRDefault="000122DD" w:rsidP="00CC1118">
            <w:r>
              <w:t>One off charge</w:t>
            </w:r>
          </w:p>
        </w:tc>
        <w:tc>
          <w:tcPr>
            <w:tcW w:w="1317" w:type="dxa"/>
          </w:tcPr>
          <w:p w14:paraId="7637522E" w14:textId="77777777" w:rsidR="00E302A1" w:rsidRDefault="00E302A1" w:rsidP="00CC1118"/>
          <w:p w14:paraId="374BABDF" w14:textId="28984FBA" w:rsidR="001469BA" w:rsidRDefault="00E302A1" w:rsidP="00CC1118">
            <w:r>
              <w:t>£</w:t>
            </w:r>
            <w:r w:rsidR="001469BA">
              <w:t>15</w:t>
            </w:r>
          </w:p>
        </w:tc>
      </w:tr>
      <w:tr w:rsidR="001469BA" w14:paraId="7BAACCD9" w14:textId="77777777" w:rsidTr="00117A73">
        <w:tc>
          <w:tcPr>
            <w:tcW w:w="7083" w:type="dxa"/>
          </w:tcPr>
          <w:p w14:paraId="356BF77D" w14:textId="77777777" w:rsidR="001469BA" w:rsidRDefault="001469BA" w:rsidP="00CC1118">
            <w:pPr>
              <w:rPr>
                <w:b/>
                <w:bCs/>
              </w:rPr>
            </w:pPr>
            <w:r>
              <w:rPr>
                <w:b/>
                <w:bCs/>
              </w:rPr>
              <w:t>Registration deposit</w:t>
            </w:r>
          </w:p>
        </w:tc>
        <w:tc>
          <w:tcPr>
            <w:tcW w:w="1984" w:type="dxa"/>
          </w:tcPr>
          <w:p w14:paraId="0A025041" w14:textId="77777777" w:rsidR="001469BA" w:rsidRDefault="001469BA" w:rsidP="00CC1118">
            <w:r>
              <w:t xml:space="preserve">Fully refunded on take up of childcare place. </w:t>
            </w:r>
          </w:p>
          <w:p w14:paraId="15CD78ED" w14:textId="5F12B81B" w:rsidR="001469BA" w:rsidRDefault="001469BA" w:rsidP="00CC1118">
            <w:r>
              <w:t xml:space="preserve">No refund if place cancelled with less than 8 </w:t>
            </w:r>
            <w:proofErr w:type="spellStart"/>
            <w:r w:rsidR="005467BD">
              <w:t>week’s notice</w:t>
            </w:r>
            <w:proofErr w:type="spellEnd"/>
            <w:r>
              <w:t xml:space="preserve"> of agreed start date.</w:t>
            </w:r>
          </w:p>
        </w:tc>
        <w:tc>
          <w:tcPr>
            <w:tcW w:w="1317" w:type="dxa"/>
          </w:tcPr>
          <w:p w14:paraId="06A4CF21" w14:textId="77777777" w:rsidR="001469BA" w:rsidRDefault="001469BA" w:rsidP="00CC1118">
            <w:r>
              <w:t>£100 (refunded against first invoice)</w:t>
            </w:r>
          </w:p>
        </w:tc>
      </w:tr>
      <w:tr w:rsidR="00117A73" w14:paraId="4E8A7430" w14:textId="77777777" w:rsidTr="00117A73">
        <w:tc>
          <w:tcPr>
            <w:tcW w:w="7083" w:type="dxa"/>
          </w:tcPr>
          <w:p w14:paraId="71211418" w14:textId="77777777" w:rsidR="00117A73" w:rsidRDefault="00117A73" w:rsidP="00CC1118">
            <w:pPr>
              <w:rPr>
                <w:b/>
                <w:bCs/>
              </w:rPr>
            </w:pPr>
            <w:r>
              <w:rPr>
                <w:b/>
                <w:bCs/>
              </w:rPr>
              <w:lastRenderedPageBreak/>
              <w:t xml:space="preserve">Stay and play settling in sessions, home visit and start up admin </w:t>
            </w:r>
          </w:p>
          <w:p w14:paraId="1D0CC88B" w14:textId="77777777" w:rsidR="00117A73" w:rsidRDefault="00117A73" w:rsidP="00CC1118">
            <w:r>
              <w:t>You can choose either</w:t>
            </w:r>
          </w:p>
          <w:p w14:paraId="59728848" w14:textId="77777777" w:rsidR="00294137" w:rsidRDefault="00294137" w:rsidP="00CC1118"/>
          <w:p w14:paraId="0E763EA9" w14:textId="77777777" w:rsidR="00117A73" w:rsidRDefault="00117A73" w:rsidP="00CC1118">
            <w:r>
              <w:t>-to have only 50% of your registration deposit refunded with your first invoice</w:t>
            </w:r>
          </w:p>
          <w:p w14:paraId="694E9BC7" w14:textId="77777777" w:rsidR="00117A73" w:rsidRPr="00645E23" w:rsidRDefault="00117A73" w:rsidP="00CC1118">
            <w:r>
              <w:t>-to use up to 10 hours of your free funding entitlement</w:t>
            </w:r>
          </w:p>
        </w:tc>
        <w:tc>
          <w:tcPr>
            <w:tcW w:w="1984" w:type="dxa"/>
          </w:tcPr>
          <w:p w14:paraId="07BB1EF4" w14:textId="77777777" w:rsidR="00117A73" w:rsidRDefault="00117A73" w:rsidP="00CC1118"/>
        </w:tc>
        <w:tc>
          <w:tcPr>
            <w:tcW w:w="1317" w:type="dxa"/>
          </w:tcPr>
          <w:p w14:paraId="309F1B35" w14:textId="77777777" w:rsidR="00117A73" w:rsidRDefault="00117A73" w:rsidP="00CC1118">
            <w:r>
              <w:t>50% of registration deposit</w:t>
            </w:r>
          </w:p>
          <w:p w14:paraId="62E38C4E" w14:textId="706EBDC1" w:rsidR="00117A73" w:rsidRDefault="00117A73" w:rsidP="00CC1118">
            <w:r>
              <w:t>10 f</w:t>
            </w:r>
            <w:r>
              <w:t xml:space="preserve">ree </w:t>
            </w:r>
            <w:r>
              <w:t>entitlement hours.</w:t>
            </w:r>
          </w:p>
        </w:tc>
      </w:tr>
    </w:tbl>
    <w:p w14:paraId="08D19331" w14:textId="77777777" w:rsidR="00CC1ACD" w:rsidRDefault="00CC1ACD" w:rsidP="006232F4">
      <w:pPr>
        <w:spacing w:after="0"/>
      </w:pPr>
    </w:p>
    <w:p w14:paraId="3CE76E33" w14:textId="6DE517DE" w:rsidR="00583BA7" w:rsidRDefault="003E7D10" w:rsidP="006232F4">
      <w:pPr>
        <w:spacing w:after="0"/>
      </w:pPr>
      <w:r>
        <w:t>If you do not wish to pay for specific</w:t>
      </w:r>
      <w:r w:rsidR="009C0A70">
        <w:t xml:space="preserve"> chargeable extras</w:t>
      </w:r>
      <w:r>
        <w:t xml:space="preserve">, please make </w:t>
      </w:r>
      <w:r w:rsidR="00EF6283">
        <w:t xml:space="preserve">us </w:t>
      </w:r>
      <w:r>
        <w:t>aware so next steps can be discussed</w:t>
      </w:r>
      <w:r w:rsidR="009C0A70">
        <w:t>.</w:t>
      </w:r>
    </w:p>
    <w:sectPr w:rsidR="00583BA7" w:rsidSect="00A03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10"/>
    <w:rsid w:val="0000789C"/>
    <w:rsid w:val="000122DD"/>
    <w:rsid w:val="00037934"/>
    <w:rsid w:val="00041F27"/>
    <w:rsid w:val="00043FCA"/>
    <w:rsid w:val="000555DB"/>
    <w:rsid w:val="00061B85"/>
    <w:rsid w:val="000624FD"/>
    <w:rsid w:val="000D3A87"/>
    <w:rsid w:val="000F519E"/>
    <w:rsid w:val="000F545C"/>
    <w:rsid w:val="00117A73"/>
    <w:rsid w:val="00127879"/>
    <w:rsid w:val="00132D4C"/>
    <w:rsid w:val="001469BA"/>
    <w:rsid w:val="0015699B"/>
    <w:rsid w:val="00162793"/>
    <w:rsid w:val="00173FBE"/>
    <w:rsid w:val="001C6463"/>
    <w:rsid w:val="001C6C6D"/>
    <w:rsid w:val="00240190"/>
    <w:rsid w:val="00294137"/>
    <w:rsid w:val="00332F69"/>
    <w:rsid w:val="003E7D10"/>
    <w:rsid w:val="004761BD"/>
    <w:rsid w:val="00495BE4"/>
    <w:rsid w:val="004D1A56"/>
    <w:rsid w:val="004E1676"/>
    <w:rsid w:val="004F1ADF"/>
    <w:rsid w:val="00521BA5"/>
    <w:rsid w:val="00537685"/>
    <w:rsid w:val="005467BD"/>
    <w:rsid w:val="00583BA7"/>
    <w:rsid w:val="005F2277"/>
    <w:rsid w:val="006229A3"/>
    <w:rsid w:val="006232F4"/>
    <w:rsid w:val="0062547A"/>
    <w:rsid w:val="00626360"/>
    <w:rsid w:val="006334AE"/>
    <w:rsid w:val="006D6645"/>
    <w:rsid w:val="007118D5"/>
    <w:rsid w:val="007C4CE0"/>
    <w:rsid w:val="007F52B2"/>
    <w:rsid w:val="00846B64"/>
    <w:rsid w:val="008657DF"/>
    <w:rsid w:val="008775B1"/>
    <w:rsid w:val="00884192"/>
    <w:rsid w:val="00884721"/>
    <w:rsid w:val="008E2C72"/>
    <w:rsid w:val="0090122A"/>
    <w:rsid w:val="009232F7"/>
    <w:rsid w:val="00936DFC"/>
    <w:rsid w:val="00952705"/>
    <w:rsid w:val="00952B8C"/>
    <w:rsid w:val="009C0A70"/>
    <w:rsid w:val="009C1608"/>
    <w:rsid w:val="009C1D1D"/>
    <w:rsid w:val="009E59D7"/>
    <w:rsid w:val="00A039E3"/>
    <w:rsid w:val="00A226C9"/>
    <w:rsid w:val="00A332DB"/>
    <w:rsid w:val="00A63090"/>
    <w:rsid w:val="00A703DD"/>
    <w:rsid w:val="00AE5BD1"/>
    <w:rsid w:val="00B45760"/>
    <w:rsid w:val="00B50D6B"/>
    <w:rsid w:val="00B577DB"/>
    <w:rsid w:val="00B6252E"/>
    <w:rsid w:val="00B90EE0"/>
    <w:rsid w:val="00BD317B"/>
    <w:rsid w:val="00C7374B"/>
    <w:rsid w:val="00C748DF"/>
    <w:rsid w:val="00CA2D14"/>
    <w:rsid w:val="00CC1ACD"/>
    <w:rsid w:val="00D05020"/>
    <w:rsid w:val="00D07651"/>
    <w:rsid w:val="00DD6577"/>
    <w:rsid w:val="00E15518"/>
    <w:rsid w:val="00E302A1"/>
    <w:rsid w:val="00E33762"/>
    <w:rsid w:val="00E73BD9"/>
    <w:rsid w:val="00EA0023"/>
    <w:rsid w:val="00EE0890"/>
    <w:rsid w:val="00EF4EE1"/>
    <w:rsid w:val="00EF6283"/>
    <w:rsid w:val="00F11C89"/>
    <w:rsid w:val="00F23FCF"/>
    <w:rsid w:val="00F62945"/>
    <w:rsid w:val="00FD7B2F"/>
    <w:rsid w:val="00FE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B7DE"/>
  <w15:chartTrackingRefBased/>
  <w15:docId w15:val="{09D86107-26EB-4BD0-AE87-24989656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D10"/>
    <w:rPr>
      <w:rFonts w:eastAsiaTheme="majorEastAsia" w:cstheme="majorBidi"/>
      <w:color w:val="272727" w:themeColor="text1" w:themeTint="D8"/>
    </w:rPr>
  </w:style>
  <w:style w:type="paragraph" w:styleId="Title">
    <w:name w:val="Title"/>
    <w:basedOn w:val="Normal"/>
    <w:next w:val="Normal"/>
    <w:link w:val="TitleChar"/>
    <w:uiPriority w:val="10"/>
    <w:qFormat/>
    <w:rsid w:val="003E7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D10"/>
    <w:pPr>
      <w:spacing w:before="160"/>
      <w:jc w:val="center"/>
    </w:pPr>
    <w:rPr>
      <w:i/>
      <w:iCs/>
      <w:color w:val="404040" w:themeColor="text1" w:themeTint="BF"/>
    </w:rPr>
  </w:style>
  <w:style w:type="character" w:customStyle="1" w:styleId="QuoteChar">
    <w:name w:val="Quote Char"/>
    <w:basedOn w:val="DefaultParagraphFont"/>
    <w:link w:val="Quote"/>
    <w:uiPriority w:val="29"/>
    <w:rsid w:val="003E7D10"/>
    <w:rPr>
      <w:i/>
      <w:iCs/>
      <w:color w:val="404040" w:themeColor="text1" w:themeTint="BF"/>
    </w:rPr>
  </w:style>
  <w:style w:type="paragraph" w:styleId="ListParagraph">
    <w:name w:val="List Paragraph"/>
    <w:basedOn w:val="Normal"/>
    <w:uiPriority w:val="34"/>
    <w:qFormat/>
    <w:rsid w:val="003E7D10"/>
    <w:pPr>
      <w:ind w:left="720"/>
      <w:contextualSpacing/>
    </w:pPr>
  </w:style>
  <w:style w:type="character" w:styleId="IntenseEmphasis">
    <w:name w:val="Intense Emphasis"/>
    <w:basedOn w:val="DefaultParagraphFont"/>
    <w:uiPriority w:val="21"/>
    <w:qFormat/>
    <w:rsid w:val="003E7D10"/>
    <w:rPr>
      <w:i/>
      <w:iCs/>
      <w:color w:val="0F4761" w:themeColor="accent1" w:themeShade="BF"/>
    </w:rPr>
  </w:style>
  <w:style w:type="paragraph" w:styleId="IntenseQuote">
    <w:name w:val="Intense Quote"/>
    <w:basedOn w:val="Normal"/>
    <w:next w:val="Normal"/>
    <w:link w:val="IntenseQuoteChar"/>
    <w:uiPriority w:val="30"/>
    <w:qFormat/>
    <w:rsid w:val="003E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D10"/>
    <w:rPr>
      <w:i/>
      <w:iCs/>
      <w:color w:val="0F4761" w:themeColor="accent1" w:themeShade="BF"/>
    </w:rPr>
  </w:style>
  <w:style w:type="character" w:styleId="IntenseReference">
    <w:name w:val="Intense Reference"/>
    <w:basedOn w:val="DefaultParagraphFont"/>
    <w:uiPriority w:val="32"/>
    <w:qFormat/>
    <w:rsid w:val="003E7D10"/>
    <w:rPr>
      <w:b/>
      <w:bCs/>
      <w:smallCaps/>
      <w:color w:val="0F4761" w:themeColor="accent1" w:themeShade="BF"/>
      <w:spacing w:val="5"/>
    </w:rPr>
  </w:style>
  <w:style w:type="table" w:styleId="TableGrid">
    <w:name w:val="Table Grid"/>
    <w:basedOn w:val="TableNormal"/>
    <w:uiPriority w:val="39"/>
    <w:rsid w:val="003E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and Sue LI</dc:creator>
  <cp:keywords/>
  <dc:description/>
  <cp:lastModifiedBy>Leisa and Sue LI</cp:lastModifiedBy>
  <cp:revision>70</cp:revision>
  <dcterms:created xsi:type="dcterms:W3CDTF">2025-06-13T12:08:00Z</dcterms:created>
  <dcterms:modified xsi:type="dcterms:W3CDTF">2025-07-18T13:07:00Z</dcterms:modified>
</cp:coreProperties>
</file>